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1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1"/>
      </w:tblGrid>
      <w:tr w:rsidR="00687B53" w:rsidRPr="00687B53" w:rsidTr="00687B53">
        <w:trPr>
          <w:tblCellSpacing w:w="0" w:type="dxa"/>
        </w:trPr>
        <w:tc>
          <w:tcPr>
            <w:tcW w:w="15418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687B53" w:rsidRPr="00687B53" w:rsidRDefault="00687B53" w:rsidP="00687B53">
            <w:pPr>
              <w:spacing w:after="15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</w:pPr>
            <w:r w:rsidRPr="00687B53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Информация о выполнении мероприятий «дорожной карты» по содействию развитию конкуренции в Нижегородской области за январь-июнь 2019 года</w:t>
            </w:r>
          </w:p>
          <w:p w:rsidR="00687B53" w:rsidRPr="00687B53" w:rsidRDefault="00687B53" w:rsidP="00687B53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87B5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                               </w:t>
            </w:r>
          </w:p>
          <w:p w:rsidR="00687B53" w:rsidRPr="00687B53" w:rsidRDefault="00687B53" w:rsidP="00687B5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87B5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                                                                                                       -10-913/15</w:t>
            </w:r>
          </w:p>
          <w:p w:rsidR="00687B53" w:rsidRPr="00687B53" w:rsidRDefault="00687B53" w:rsidP="00687B53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87B5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Информация о выполнении мероприятий «дорожной карты» по содействию развитию конкуренции в Нижегородской области</w:t>
            </w:r>
          </w:p>
          <w:p w:rsidR="00687B53" w:rsidRPr="00687B53" w:rsidRDefault="00687B53" w:rsidP="00687B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87B5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(</w:t>
            </w:r>
            <w:proofErr w:type="gramStart"/>
            <w:r w:rsidRPr="00687B5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за</w:t>
            </w:r>
            <w:proofErr w:type="gramEnd"/>
            <w:r w:rsidRPr="00687B5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январь-июнь 2019 года)</w:t>
            </w:r>
          </w:p>
          <w:tbl>
            <w:tblPr>
              <w:tblW w:w="1521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"/>
              <w:gridCol w:w="15010"/>
              <w:gridCol w:w="45"/>
            </w:tblGrid>
            <w:tr w:rsidR="00687B53" w:rsidRPr="00687B53" w:rsidTr="00687B53">
              <w:trPr>
                <w:trHeight w:val="637"/>
                <w:tblHeader/>
              </w:trPr>
              <w:tc>
                <w:tcPr>
                  <w:tcW w:w="158" w:type="dxa"/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01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Наименование ответственного исполнителя </w:t>
                  </w:r>
                  <w:proofErr w:type="gramStart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мероприятий:</w:t>
                  </w:r>
                  <w:r w:rsidRPr="00687B53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 </w:t>
                  </w: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  <w:proofErr w:type="gramEnd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Администрация Тоншаевского муниципального района Нижегородской области</w:t>
                  </w:r>
                </w:p>
              </w:tc>
              <w:tc>
                <w:tcPr>
                  <w:tcW w:w="45" w:type="dxa"/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87B53" w:rsidRPr="00687B53" w:rsidTr="00687B53">
              <w:trPr>
                <w:trHeight w:val="657"/>
                <w:tblHeader/>
              </w:trPr>
              <w:tc>
                <w:tcPr>
                  <w:tcW w:w="158" w:type="dxa"/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01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Период отчетности: январь-июнь 2019 года</w:t>
                  </w:r>
                </w:p>
              </w:tc>
              <w:tc>
                <w:tcPr>
                  <w:tcW w:w="45" w:type="dxa"/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687B53" w:rsidRPr="00687B53" w:rsidRDefault="00687B53" w:rsidP="00687B5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87B5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  <w:bookmarkStart w:id="0" w:name="_GoBack"/>
            <w:bookmarkEnd w:id="0"/>
            <w:r w:rsidRPr="00687B5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tbl>
            <w:tblPr>
              <w:tblW w:w="154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6"/>
              <w:gridCol w:w="2195"/>
              <w:gridCol w:w="4142"/>
              <w:gridCol w:w="2450"/>
              <w:gridCol w:w="1635"/>
              <w:gridCol w:w="1963"/>
              <w:gridCol w:w="1960"/>
            </w:tblGrid>
            <w:tr w:rsidR="00687B53" w:rsidRPr="00687B53" w:rsidTr="00687B53">
              <w:trPr>
                <w:trHeight w:val="310"/>
              </w:trPr>
              <w:tc>
                <w:tcPr>
                  <w:tcW w:w="109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№ п/п (</w:t>
                  </w:r>
                  <w:r w:rsidRPr="00687B53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в </w:t>
                  </w:r>
                  <w:proofErr w:type="spellStart"/>
                  <w:proofErr w:type="gramStart"/>
                  <w:r w:rsidRPr="00687B53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соответ-ствии</w:t>
                  </w:r>
                  <w:proofErr w:type="spellEnd"/>
                  <w:proofErr w:type="gramEnd"/>
                  <w:r w:rsidRPr="00687B53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 с «</w:t>
                  </w:r>
                  <w:proofErr w:type="spellStart"/>
                  <w:r w:rsidRPr="00687B53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дорож</w:t>
                  </w:r>
                  <w:proofErr w:type="spellEnd"/>
                  <w:r w:rsidRPr="00687B53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-ной картой»</w:t>
                  </w: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2195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мероприятия «дорожной карты»</w:t>
                  </w:r>
                </w:p>
              </w:tc>
              <w:tc>
                <w:tcPr>
                  <w:tcW w:w="414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Фактический результат выполнения мероприятия      </w:t>
                  </w:r>
                </w:p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687B53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по</w:t>
                  </w:r>
                  <w:proofErr w:type="gramEnd"/>
                  <w:r w:rsidRPr="00687B53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 состоянию на 01.07.2019</w:t>
                  </w: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245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целевого</w:t>
                  </w:r>
                </w:p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показателя</w:t>
                  </w:r>
                  <w:proofErr w:type="gramEnd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                         (</w:t>
                  </w:r>
                  <w:r w:rsidRPr="00687B53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в соответствии с «дорожной картой»)</w:t>
                  </w:r>
                </w:p>
              </w:tc>
              <w:tc>
                <w:tcPr>
                  <w:tcW w:w="555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Значение целевого показателя</w:t>
                  </w:r>
                </w:p>
              </w:tc>
            </w:tr>
            <w:tr w:rsidR="00687B53" w:rsidRPr="00687B53" w:rsidTr="00687B53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7B53" w:rsidRPr="00687B53" w:rsidRDefault="00687B53" w:rsidP="00687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7B53" w:rsidRPr="00687B53" w:rsidRDefault="00687B53" w:rsidP="00687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7B53" w:rsidRPr="00687B53" w:rsidRDefault="00687B53" w:rsidP="00687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7B53" w:rsidRPr="00687B53" w:rsidRDefault="00687B53" w:rsidP="00687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Фактическое значение за </w:t>
                  </w:r>
                  <w:r w:rsidRPr="00687B5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2018 год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Плановое значение на </w:t>
                  </w:r>
                  <w:r w:rsidRPr="00687B5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2019 год</w:t>
                  </w: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687B53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(в соответствии с «дорожной картой»)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Фактическое значение</w:t>
                  </w:r>
                </w:p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87B5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687B5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январь-июнь 2019 года</w:t>
                  </w: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687B53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(по состоянию на 01.07.2019)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4345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Системные мероприятия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1.1.1.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Расширение участия субъектов малого и среднего предпринимательства в закупках товаров, работ, услуг, проводимых с использованием конкурентных способов определения поставщиков (подрядчиков, исполнителей) в </w:t>
                  </w: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соответствии с Федеральным законом от 18 июля 2011 г. № 223-ФЗ "О закупках товаров, работ, услуг отдельными видами юридических лиц"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На территории района муниципальные заказчики проводят закупки товаров, работ, услуг </w:t>
                  </w:r>
                  <w:proofErr w:type="gramStart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  Федеральному</w:t>
                  </w:r>
                  <w:proofErr w:type="gramEnd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закону от 5 апреля 2013 г. № 44-ФЗ "О контрактной системе в сфере закупок товаров, работ, услуг для обеспечения государственных и муниципальных нужд"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Доля закупок у субъектов малого и среднего предпринимательства в общем годовом стоимостном объеме закупок, осуществляемых в соответствии с Федеральным законом от 18 июля 2011 г. № 223-ФЗ "О закупках товаров, работ, услуг отдельными видами юридических лиц", %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1.1.2.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Расширение участия субъектов малого предпринимательства и социально ориентированных некоммерческих организаций в закупках товаров, работ, услуг, проводимых с использованием конкурентных способов определения поставщиков (подрядчиков, исполнителей)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Проведено в 1 полугодии 2019 года закупок и заключены контракты по 26 процедурам на сумму 16,5 млн. руб. из них 15,2 млн. руб. осуществлены у СМП.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Доля закупок в сфере государственного заказа, участниками которых являются только субъекты малого предпринимательства и социально ориентированные некоммерческие организации, %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70,3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91,7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1.2.2.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Сокращение количества муниципальных предприятий на конкурентных рынках Нижегородской области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 территории района зарегистрировано три муниципальных унитарных предприятия: МУП «Водник», МУП «Рынок» и МУП «Типография» (МУП «Типография» не ведет хозяйственную деятельность) 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Количество ликвидированных и реорганизованных муниципальных унитарных предприятий, ед. (нарастающим итогом к 2018 г.)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+</w:t>
                  </w:r>
                  <w:r w:rsidRPr="00687B53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76200" cy="190500"/>
                        <wp:effectExtent l="0" t="0" r="0" b="0"/>
                        <wp:docPr id="1" name="Рисунок 1" descr="http://tns.omsu-nnov.ru/_data/objects/0025/0760/image0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tns.omsu-nnov.ru/_data/objects/0025/0760/image0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1.2.5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Проведение комплекса мероприятий по повышению эффективности деятельности муниципальных </w:t>
                  </w: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предприятий Нижегородской области (повышение качества работы действующих предприятий, сокращение расходов, оптимизация численности персонала)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Все предприятия находятся на специальных режимах налогообложения. Результат финансовой деятельности определяется по итогам отчетного года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Доля безубыточных предприятий, находящихся в муниципальной собственности Нижегородской области, от общего количества </w:t>
                  </w: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предприятий, ведущих хозяйственную деятельность, находящихся в муниципальной собственности, %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66,7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Данные предоставляются по итогам отчетного года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1.2.8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Публичные торги или иные конкурентные процедуры не проводились, в связи с отсутствием реализации имущества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1.2.10.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Обеспечение опубликования и актуализации в сети "Интернет" информации об объектах (наименование, местонахождения,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муниципальных образований Нижегородской области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Реестр муниципального имущества актуализируется ежеквартально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Размещение на официальных сайтах муниципальных образований Нижегородской области в сети "Интернет" актуальной информации об объектах, находящихся в муниципальной собственности муниципальных образований Нижегородской области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Ежеквартально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Ежегодно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Ежеквартально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1.4.4.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Организация органами местного самоуправления городских округов и муниципальных районов работы по внедрению </w:t>
                  </w: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антимонопольного </w:t>
                  </w:r>
                  <w:proofErr w:type="spellStart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комплаенса</w:t>
                  </w:r>
                  <w:proofErr w:type="spellEnd"/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Администрацией Тоншаевского муниципального района Нижегородской разработано и утверждено постановление «Об организации системы внутреннего обеспечения соответствия требованиям антимонопольного законодательства в администрации Тоншаевского муниципального </w:t>
                  </w: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района Нижегородской области» от 29 марта 2019 года №99-р и размещено на официальном сайте в сети «Интернет». Постановление можно найти по ссылке: </w:t>
                  </w:r>
                  <w:hyperlink r:id="rId5" w:history="1">
                    <w:r w:rsidRPr="00687B53">
                      <w:rPr>
                        <w:rFonts w:ascii="Times New Roman" w:eastAsia="Times New Roman" w:hAnsi="Times New Roman" w:cs="Times New Roman"/>
                        <w:color w:val="333333"/>
                        <w:sz w:val="18"/>
                        <w:szCs w:val="18"/>
                        <w:u w:val="single"/>
                        <w:lang w:eastAsia="ru-RU"/>
                      </w:rPr>
                      <w:t>http://www.omsu-nnov.ru/_data/objects/0021/8939/import_file.pdf</w:t>
                    </w:r>
                  </w:hyperlink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Размещение на официальных сайтах муниципальных образований Нижегородской области в информационно- телекоммуникационной сети </w:t>
                  </w: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"Интернет" актов органов местного самоуправления о внедрении антимонопольного </w:t>
                  </w:r>
                  <w:proofErr w:type="spellStart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комплаенса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1.12.1.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Проведение мероприятий по развитию научно-технического творчества: областных конкурсов технического творчества, соревнований по спортивно-техническим видам спорта, областных конкурсов детского и юношеского </w:t>
                  </w:r>
                  <w:proofErr w:type="spellStart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медиатворчества</w:t>
                  </w:r>
                  <w:proofErr w:type="spellEnd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информационных технологий, регионального фестиваля "</w:t>
                  </w:r>
                  <w:proofErr w:type="spellStart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РобоФест</w:t>
                  </w:r>
                  <w:proofErr w:type="spellEnd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-НН"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Тоншаевский муниципальный район в данных мероприятиях участие не принимает из-за отсутствия кадров и материально-технического обеспечения.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Увеличение количества детей и молодежи по участию в мероприятиях, направленных на развитие научно-технического творчества, чел.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1.14.1.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Обеспечение предоставления на безвозмездной основе консультационных услуг для субъектов предпринимательской деятельности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Министерством промышленности, торговли и предпринимательства реализуется мероприятие по оказанию консультационных услуг субъектам МСП за счет средств областного и федерального бюджетов с 2013 года.</w:t>
                  </w:r>
                </w:p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Участие ОМСУ Нижегородской области в реализации данного мероприятия не требуется.</w:t>
                  </w:r>
                </w:p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Количество бесплатных предоставленных консультационных </w:t>
                  </w:r>
                  <w:proofErr w:type="gramStart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услуг  субъектам</w:t>
                  </w:r>
                  <w:proofErr w:type="gramEnd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малого и среднего предпринимательства по </w:t>
                  </w:r>
                  <w:proofErr w:type="spellStart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Тоншаевскому</w:t>
                  </w:r>
                  <w:proofErr w:type="spellEnd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району за 6 месяцев 2019 год составило 27 ед.</w:t>
                  </w:r>
                </w:p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Доля субъектов малого и среднего предпринимательства, получивших комплекс услуг (в том числе финансовых услуг, консультационной и образовательной поддержки), от общего количества субъектов малого и среднего предпринимательства в Нижегородской области, %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1.15.1.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Разработка и проведение серии методических семинаров для сотрудников органов местного </w:t>
                  </w: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самоуправления и руководителей (представителей) СО НКО в малых городах и селах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Представитель администрации Тоншаевского муниципального района Нижегородской области принимал участие в совещании, проводимом министерством внутренней региональной и муниципальной политики Нижегородской области </w:t>
                  </w: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12.04.2019 года по вопросу взаимодействия с некоммерческими организациями, работы Ресурсного центра добровольчества в Нижегородской области, о проведении конкурсов для некоммерческих организаций региона  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Количество проведенных семинаров, ед.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1.18.1.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Организация и проведение мониторингов оценки состояния конкурентной среды и административных барьеров субъектами предпринимательской деятельности и потребителями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Данное мероприятие планируется к проведению во втором полугодии 2019 года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Количество проведенных мониторингов, ед.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1.18.2.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Организация и проведение мониторингов удовлетворенности потребителей качеством товаров и услуг на товарных рынках Нижегородской области и состоянием ценовой конкуренции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Данное мероприятие планируется к проведению во втором полугодии 2019 года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Количество проведенных мониторингов, ед.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1.18.3.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Организация и проведение мониторингов удовлетворенности субъектов предпринимательской деятельности состоянием конкурентной среды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Данное мероприятие планируется к проведению во втором полугодии 2019 года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Количество проведенных мониторингов, ед.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1.18.6.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Организация работы по информированию потребителей о размещении информации в сети "Интернет" о деятельности субъектов естественных монополий (в соответствии с пунктом 55 стандарта развития конкуренции в </w:t>
                  </w: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субъектах Российской Федерации, утвержденного распоряжением Правительства Российской Федерации от 5 сентября 2015 г. № 1738-р) (далее - Стандарт)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На данный момент размещена информация по двум субъектам естественных монополий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Размещение на официальном сайте Правительства Нижегородской области, в сети "Интернет" и на Инвестиционном портале ссылок на ресурсы субъектов естественных монополий, содержащие </w:t>
                  </w: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информацию по пункту 55 Стандарта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Постоянно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Постоянно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2.</w:t>
                  </w:r>
                </w:p>
              </w:tc>
              <w:tc>
                <w:tcPr>
                  <w:tcW w:w="14345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Мероприятия в отдельных отраслях (сферах) экономики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345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рынка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2.2.1.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Предоставление субсидий негосударственным образовательным организациям, включая индивидуальных предпринимателей, имеющим лицензию на образовательную деятельность, за счет средств субвенций из областного бюджета на исполнение отдельных государственных полномочий в области образования.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Негосударственные  организации</w:t>
                  </w:r>
                  <w:proofErr w:type="gramEnd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оказывающие услуги образования на территории Тоншаевского района отсутствуют. Спрос населения на услуги образования полностью удовлетворен. </w:t>
                  </w:r>
                </w:p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Количество действующих в Нижегородской области образовательных организаций (в том числе филиалов) частной формы собственности, оказывающих образовательные услуги в сфере дошкольного образования, ед.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2.13.2.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Применение конкурентных способов при размещении заказов на выполнение проектных работ для государственных и муниципальных нужд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 территории района деятельность по архитектурно-строительному проектированию не осуществляется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Доля выручки организаций частной формы собственности, осуществляющими деятельность на рынке архитектурно-строительного проектирования, в общем объеме выручки всех хозяйствующих субъектов данного рынка, %</w:t>
                  </w:r>
                </w:p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2.20.1.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Применение конкурентных способов при размещении муниципальных заказов </w:t>
                  </w: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на выполнение работ по благоустройству городской среды</w:t>
                  </w:r>
                </w:p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Обеспечение доступа хозяйствующих субъектов рынка к информации о планируемых закупках в сфере проведения работ по благоустройству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В рамках исполнения государственной программы «Формирование современной городской среды на территории Нижегородской области на 2018-2024 годы» было проведено 3 электронных аукциона, </w:t>
                  </w: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победителями которых стали субъекты малого предпринимательства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Доля стоимости муниципальных контрактов, заключенных с частными организациями, в общей </w:t>
                  </w: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стоимости муниципальных контрактов по благоустройству городской среды, %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100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2.20.2.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Проведение опросов населения для определения приоритетных проектов в сфере благоустройства городской среды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 решении вопросов развития городской среды рамках исполнения государственной программы «Формирование современной городской среды на территории Нижегородской области на 2018-2024 годы» принимали участие граждане </w:t>
                  </w:r>
                  <w:proofErr w:type="spellStart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р.п</w:t>
                  </w:r>
                  <w:proofErr w:type="spellEnd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Тоншаево (общая численность населения старше 14 лет 4585 человек, приняли участие в решении вопросов развития городской среды 1340 человек или 29,2%). Проводились следующие форматы участия граждан: общественные обсуждения дизайн-проектов – 240 человек, опрос (анкетирование) – 50 человек, пикеты (с раздачей информационных буклетов) – 1000 человек, субботник по благоустройству – 50 человек.</w:t>
                  </w:r>
                </w:p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 рамках проекта «Местные </w:t>
                  </w:r>
                  <w:proofErr w:type="gramStart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инициативы»  проводилось</w:t>
                  </w:r>
                  <w:proofErr w:type="gramEnd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обсуждение 3 проектов по благоустройству, приняло участие 265 человек.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приоритетных, в общем числе муниципальных контрактов в сфере благоустройства городской среды, %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2.20.3.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Расширение практики </w:t>
                  </w:r>
                  <w:proofErr w:type="spellStart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муниципально</w:t>
                  </w:r>
                  <w:proofErr w:type="spellEnd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-частного партнерства в сфере благоустройства городской среды в рамках регионального проекта "Местные инициативы"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 рамках реализации проекта</w:t>
                  </w:r>
                </w:p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  поддержке</w:t>
                  </w:r>
                  <w:proofErr w:type="gramEnd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  местных  инициатив в </w:t>
                  </w:r>
                  <w:proofErr w:type="spellStart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Тоншаевском</w:t>
                  </w:r>
                  <w:proofErr w:type="spellEnd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районе реализуется три проекта: «Устройство уличного освещения на пешеходной дорожке по ул. Советская в </w:t>
                  </w:r>
                  <w:proofErr w:type="spellStart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р.п</w:t>
                  </w:r>
                  <w:proofErr w:type="spellEnd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Тоншаево», «Устройство детской площадки в п. </w:t>
                  </w:r>
                  <w:proofErr w:type="spellStart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Буреполом</w:t>
                  </w:r>
                  <w:proofErr w:type="spellEnd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Тоншаевского района Нижегородской области», «Ремонт детской игровой площадки в с. </w:t>
                  </w:r>
                  <w:proofErr w:type="spellStart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Вякшенер</w:t>
                  </w:r>
                  <w:proofErr w:type="spellEnd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Тоншаевского района Нижегородской области»</w:t>
                  </w:r>
                </w:p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Количество проектов по благоустройству городской среды, реализуемых в рамках проекта "Местные инициативы", ед.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Проекты находятся в стадии реализации (проводятся электронные аукционы)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2.26.1.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Перевозку пассажиров по муниципальным маршрутам регулярных перевозок осуществляет МУП «</w:t>
                  </w:r>
                  <w:proofErr w:type="spellStart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Шахунский</w:t>
                  </w:r>
                  <w:proofErr w:type="spellEnd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ПАП», частных перевозчиков нет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Доля объема реализованных на рынке оказания услуг по перевозке пассажиров автомобильным транспортом по муниципальным маршрутам регулярных перевозок (городской транспорт) товаров, работ, услуг в натуральном выражении (количество перевезенных пассажиров) организациями частной формы собственности в объеме реализованных на данном рынке товаров, работ, услуг в натуральном выражении (количество перевезенных пассажиров) всех хозяйствующих субъектов, %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2.27.1.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Оптимизация процедуры выдачи разрешений на осуществление деятельности по перевозке пассажиров и багажа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Мероприятия не проводились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Доля количества хозяйствующих субъектов на рынке услуг по перевозке пассажиров и багажа легковым такси, относящихся к частным организациям, в количестве всех хозяйствующих субъектов, осуществляющих деятельность на данном рынке, %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2.33.2.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Оказание содействия операторам связи в реализации инвестиционных проектов по строительству объектов связи на территории Нижегородской области, в том числе в размещении оборудования базовых станций на землях и </w:t>
                  </w: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объектах государственной и муниципальной собственности на территории Нижегородской области по мере поступления запросов от компаний-операторов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Мероприятия не проводились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Доля количества удовлетворенных заявок операторов связи на доступ к объектам инфраструктуры, находящимся в государственной и муниципальной собственности, к общему количеству надлежащим образом поданных заявок, %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2.38.1.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Организация проведения аукционов в электронной форме (конкурсов) на право заключения государственных контрактов на выполнение работ по перевозке пассажиров автомобильным транспортом по межмуниципальным маршрутам регулярных перевозок по нерегулируемым тарифам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Перевозку пассажиров по муниципальным маршрутам регулярных перевозок осуществляет МУП «</w:t>
                  </w:r>
                  <w:proofErr w:type="spellStart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Шахунский</w:t>
                  </w:r>
                  <w:proofErr w:type="spellEnd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ПАП»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Доля межмуниципальных маршрутов пассажирского автомобильного транспорта, на которых осуществляются перевозки пассажиров негосударственными (немуниципальными) перевозчиками, от общего числа межмуниципальных маршрутов пассажирского автомобильного транспорта, %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2.38.3.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Участие в рейдовых мероприятиях в рамках деятельности межведомственной комиссии по пресечению деятельности нелегальных перевозчиков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Нелегальные перевозчики в районе отсутствуют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Доля негосударственных (немуниципальных) перевозчиков на межмуниципальных маршрутах пассажирского автомобильного транспорта, %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87B53" w:rsidRPr="00687B53" w:rsidTr="00687B53">
              <w:tc>
                <w:tcPr>
                  <w:tcW w:w="1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2.40.1.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 </w:t>
                  </w:r>
                  <w:proofErr w:type="spellStart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Тоншаевском</w:t>
                  </w:r>
                  <w:proofErr w:type="spellEnd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районе отсутствуют субъекты оказывающие услуги в сфере туристической индустрии</w:t>
                  </w:r>
                </w:p>
              </w:tc>
              <w:tc>
                <w:tcPr>
                  <w:tcW w:w="2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Количество разработанных маршрутов/ экскурсий</w:t>
                  </w:r>
                </w:p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нарастающим</w:t>
                  </w:r>
                  <w:proofErr w:type="gramEnd"/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итогом)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7B53" w:rsidRPr="00687B53" w:rsidRDefault="00687B53" w:rsidP="00687B5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87B5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687B53" w:rsidRPr="00687B53" w:rsidRDefault="00687B53" w:rsidP="00687B5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87B5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87B53" w:rsidRPr="00687B53" w:rsidTr="00687B5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87B53" w:rsidRPr="00687B53" w:rsidRDefault="00687B53" w:rsidP="00687B5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87B53" w:rsidRPr="00687B53" w:rsidTr="00687B53">
        <w:trPr>
          <w:tblCellSpacing w:w="0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687B53" w:rsidRPr="00687B53" w:rsidRDefault="00687B53" w:rsidP="00687B5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hyperlink r:id="rId6" w:tooltip="" w:history="1">
              <w:r w:rsidRPr="00687B53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lang w:eastAsia="ru-RU"/>
                </w:rPr>
                <w:t>Администрация Тоншаевского муниципального округа Нижегородской области</w:t>
              </w:r>
            </w:hyperlink>
            <w:r w:rsidRPr="00687B5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| </w:t>
            </w:r>
            <w:hyperlink r:id="rId7" w:tooltip="" w:history="1">
              <w:r w:rsidRPr="00687B53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lang w:eastAsia="ru-RU"/>
                </w:rPr>
                <w:t>Стандарт развития конкуренции</w:t>
              </w:r>
            </w:hyperlink>
            <w:r w:rsidRPr="00687B53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| </w:t>
            </w:r>
            <w:hyperlink r:id="rId8" w:tooltip="" w:history="1">
              <w:r w:rsidRPr="00687B53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lang w:eastAsia="ru-RU"/>
                </w:rPr>
                <w:t>Информация о выполнении мероприятий Дорожной карты за 2019 год</w:t>
              </w:r>
            </w:hyperlink>
          </w:p>
        </w:tc>
      </w:tr>
    </w:tbl>
    <w:p w:rsidR="001174CB" w:rsidRDefault="001174CB"/>
    <w:sectPr w:rsidR="001174CB" w:rsidSect="00687B5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B53"/>
    <w:rsid w:val="001174CB"/>
    <w:rsid w:val="0068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4F8E4-CEA8-4F03-BCA3-14CBF0E7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7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B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68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68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68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7B53"/>
    <w:rPr>
      <w:color w:val="0000FF"/>
      <w:u w:val="single"/>
    </w:rPr>
  </w:style>
  <w:style w:type="paragraph" w:customStyle="1" w:styleId="a30">
    <w:name w:val="a3"/>
    <w:basedOn w:val="a"/>
    <w:rsid w:val="0068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8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utext">
    <w:name w:val="menutext"/>
    <w:basedOn w:val="a0"/>
    <w:rsid w:val="00687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60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38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s.omsu-nnov.ru/?id=25075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ns.omsu-nnov.ru/?id=1224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ns.omsu-nnov.ru/?id=4045" TargetMode="External"/><Relationship Id="rId5" Type="http://schemas.openxmlformats.org/officeDocument/2006/relationships/hyperlink" Target="http://www.omsu-nnov.ru/_data/objects/0021/8939/import_file.pd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Чугунова</dc:creator>
  <cp:keywords/>
  <dc:description/>
  <cp:lastModifiedBy>Чугунова</cp:lastModifiedBy>
  <cp:revision>1</cp:revision>
  <dcterms:created xsi:type="dcterms:W3CDTF">2023-06-28T08:47:00Z</dcterms:created>
  <dcterms:modified xsi:type="dcterms:W3CDTF">2023-06-28T08:48:00Z</dcterms:modified>
</cp:coreProperties>
</file>